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3728B" w14:textId="77777777" w:rsidR="00AD1D75" w:rsidRPr="00AD1D75" w:rsidRDefault="00AD1D75" w:rsidP="00AD1D75">
      <w:pPr>
        <w:widowControl w:val="0"/>
        <w:suppressAutoHyphens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73E2C92" w14:textId="79001E7B" w:rsidR="00AD1D75" w:rsidRPr="00AD1D75" w:rsidRDefault="00AD1D75" w:rsidP="00AD1D75">
      <w:pPr>
        <w:suppressAutoHyphens w:val="0"/>
        <w:spacing w:after="0" w:line="240" w:lineRule="auto"/>
        <w:ind w:right="-128"/>
        <w:jc w:val="right"/>
        <w:rPr>
          <w:rFonts w:ascii="Times New Roman" w:hAnsi="Times New Roman" w:cs="Times New Roman"/>
          <w:bCs/>
          <w:lang w:eastAsia="ru-RU"/>
        </w:rPr>
      </w:pPr>
      <w:r w:rsidRPr="00AD1D75">
        <w:rPr>
          <w:rFonts w:ascii="Times New Roman" w:hAnsi="Times New Roman" w:cs="Times New Roman"/>
          <w:bCs/>
          <w:lang w:eastAsia="ru-RU"/>
        </w:rPr>
        <w:t xml:space="preserve">Приложение № 4 к извещению </w:t>
      </w:r>
    </w:p>
    <w:p w14:paraId="47408A12" w14:textId="77777777" w:rsidR="00AD1D75" w:rsidRPr="00AD1D75" w:rsidRDefault="00AD1D75" w:rsidP="00AD1D75">
      <w:pPr>
        <w:suppressAutoHyphens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11FDB4C0" w14:textId="77777777" w:rsidR="00AD1D75" w:rsidRPr="00AD1D75" w:rsidRDefault="00AD1D75" w:rsidP="00AD1D75">
      <w:pPr>
        <w:suppressAutoHyphens w:val="0"/>
        <w:spacing w:after="0" w:line="240" w:lineRule="auto"/>
        <w:ind w:firstLine="567"/>
        <w:jc w:val="right"/>
        <w:rPr>
          <w:rFonts w:ascii="Times New Roman" w:eastAsia="Times New Roman" w:hAnsi="Times New Roman" w:cs="Times New Roman"/>
          <w:sz w:val="24"/>
          <w:szCs w:val="24"/>
          <w:lang w:eastAsia="ru-RU"/>
        </w:rPr>
      </w:pPr>
    </w:p>
    <w:p w14:paraId="4D0BE5EB" w14:textId="77777777" w:rsidR="00AD1D75" w:rsidRPr="00AD1D75" w:rsidRDefault="00AD1D75" w:rsidP="00AD1D75">
      <w:pPr>
        <w:widowControl w:val="0"/>
        <w:suppressAutoHyphens w:val="0"/>
        <w:spacing w:after="0" w:line="240" w:lineRule="auto"/>
        <w:jc w:val="center"/>
        <w:rPr>
          <w:rFonts w:ascii="Times New Roman" w:eastAsia="Courier New" w:hAnsi="Times New Roman" w:cs="Times New Roman"/>
          <w:b/>
          <w:color w:val="FF0000"/>
          <w:sz w:val="32"/>
          <w:szCs w:val="32"/>
          <w:lang w:eastAsia="ru-RU" w:bidi="ru-RU"/>
        </w:rPr>
      </w:pPr>
    </w:p>
    <w:p w14:paraId="5C803CBD" w14:textId="77777777" w:rsidR="00AD1D75" w:rsidRPr="00AD1D75" w:rsidRDefault="00AD1D75" w:rsidP="00AD1D75">
      <w:pPr>
        <w:widowControl w:val="0"/>
        <w:suppressAutoHyphens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b/>
          <w:bCs/>
          <w:color w:val="000000"/>
          <w:sz w:val="24"/>
          <w:szCs w:val="24"/>
          <w:lang w:eastAsia="ru-RU"/>
        </w:rPr>
        <w:t>Требования к содержанию, составу заявки на участие в закупке и инструкция по ее заполнению (ст.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3EA70CBB"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29A03541" w14:textId="77777777" w:rsidR="00AD1D75" w:rsidRPr="00AD1D75" w:rsidRDefault="00AD1D75" w:rsidP="00AD1D75">
      <w:pPr>
        <w:widowControl w:val="0"/>
        <w:suppressAutoHyphens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AD1D75">
        <w:rPr>
          <w:rFonts w:ascii="Times New Roman" w:eastAsia="Times New Roman" w:hAnsi="Times New Roman" w:cs="Times New Roman"/>
          <w:b/>
          <w:color w:val="000000"/>
          <w:sz w:val="24"/>
          <w:szCs w:val="24"/>
          <w:lang w:eastAsia="ru-RU"/>
        </w:rPr>
        <w:t>1. Заявка на участие в закупке должна содержать:</w:t>
      </w:r>
    </w:p>
    <w:p w14:paraId="0227D7DB"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1) информацию и документы об участнике закупки:</w:t>
      </w:r>
    </w:p>
    <w:p w14:paraId="4D90ACD9"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243D4D4"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3F48AB3F"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в) идентификационный номер налогоплательщика (при наличии) лиц, указанных в пунктах 2 и 3 части 3 статьи 104 настоящего Федерального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1DE6EBF"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2D4B6D94"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41B79896"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w:t>
      </w:r>
      <w:r w:rsidRPr="00AD1D75">
        <w:rPr>
          <w:rFonts w:ascii="Times New Roman" w:eastAsia="Times New Roman" w:hAnsi="Times New Roman" w:cs="Times New Roman"/>
          <w:bCs/>
          <w:color w:val="000000"/>
          <w:sz w:val="24"/>
          <w:szCs w:val="24"/>
          <w:lang w:eastAsia="ru-RU"/>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3B6599D2"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43CAD346" w14:textId="77777777" w:rsidR="00AD1D75" w:rsidRPr="00AD1D75" w:rsidRDefault="00AD1D75" w:rsidP="00AD1D75">
      <w:pPr>
        <w:widowControl w:val="0"/>
        <w:suppressAutoHyphens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5717F0EE" w14:textId="77777777" w:rsidR="00AD1D75" w:rsidRPr="00AD1D75" w:rsidRDefault="00AD1D75" w:rsidP="00AD1D75">
      <w:pPr>
        <w:widowControl w:val="0"/>
        <w:suppressAutoHyphens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p>
    <w:p w14:paraId="4C82C5C2" w14:textId="77777777" w:rsidR="00AD1D75" w:rsidRPr="00AD1D75" w:rsidRDefault="00AD1D75" w:rsidP="00AD1D75">
      <w:pPr>
        <w:widowControl w:val="0"/>
        <w:suppressAutoHyphens w:val="0"/>
        <w:spacing w:after="0" w:line="240" w:lineRule="auto"/>
        <w:jc w:val="both"/>
        <w:rPr>
          <w:rFonts w:ascii="Times New Roman" w:eastAsia="Times New Roman" w:hAnsi="Times New Roman" w:cs="Times New Roman"/>
          <w:b/>
          <w:color w:val="000000"/>
          <w:sz w:val="24"/>
          <w:szCs w:val="24"/>
          <w:lang w:eastAsia="ru-RU"/>
        </w:rPr>
      </w:pPr>
      <w:r w:rsidRPr="00AD1D75">
        <w:rPr>
          <w:rFonts w:ascii="Times New Roman" w:eastAsia="Times New Roman" w:hAnsi="Times New Roman" w:cs="Times New Roman"/>
          <w:b/>
          <w:color w:val="000000"/>
          <w:sz w:val="24"/>
          <w:szCs w:val="24"/>
          <w:lang w:eastAsia="ru-RU"/>
        </w:rPr>
        <w:t>Требование не установлено</w:t>
      </w:r>
    </w:p>
    <w:p w14:paraId="4FE98183" w14:textId="77777777" w:rsidR="00AD1D75" w:rsidRPr="00AD1D75" w:rsidRDefault="00AD1D75" w:rsidP="00AD1D75">
      <w:pPr>
        <w:widowControl w:val="0"/>
        <w:tabs>
          <w:tab w:val="left" w:pos="1701"/>
        </w:tabs>
        <w:suppressAutoHyphens w:val="0"/>
        <w:spacing w:after="0" w:line="240" w:lineRule="auto"/>
        <w:ind w:firstLine="709"/>
        <w:jc w:val="both"/>
        <w:rPr>
          <w:rFonts w:ascii="Times New Roman" w:eastAsia="Times New Roman" w:hAnsi="Times New Roman" w:cs="Times New Roman"/>
          <w:b/>
          <w:bCs/>
          <w:color w:val="FF0000"/>
          <w:sz w:val="24"/>
          <w:szCs w:val="24"/>
          <w:lang w:eastAsia="ru-RU"/>
        </w:rPr>
      </w:pPr>
    </w:p>
    <w:p w14:paraId="4C1A56DB" w14:textId="77777777" w:rsidR="00AD1D75" w:rsidRPr="00AD1D75" w:rsidRDefault="00AD1D75" w:rsidP="00AD1D75">
      <w:pPr>
        <w:widowControl w:val="0"/>
        <w:suppressAutoHyphens w:val="0"/>
        <w:spacing w:after="0" w:line="240" w:lineRule="auto"/>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к) декларация о принадлежности участника закупки к организации инвалидов, предусмотренной частью 2 статьи 29 настоящего Федерального закона (если участник закупки является такой организацией)-</w:t>
      </w:r>
    </w:p>
    <w:p w14:paraId="2982E85A" w14:textId="77777777" w:rsidR="00AD1D75" w:rsidRPr="00AD1D75" w:rsidRDefault="00AD1D75" w:rsidP="00AD1D75">
      <w:pPr>
        <w:widowControl w:val="0"/>
        <w:suppressAutoHyphens w:val="0"/>
        <w:spacing w:after="0" w:line="240" w:lineRule="auto"/>
        <w:jc w:val="both"/>
        <w:rPr>
          <w:rFonts w:ascii="Times New Roman" w:eastAsia="Times New Roman" w:hAnsi="Times New Roman" w:cs="Times New Roman"/>
          <w:b/>
          <w:color w:val="000000"/>
          <w:sz w:val="24"/>
          <w:szCs w:val="24"/>
          <w:lang w:eastAsia="ru-RU"/>
        </w:rPr>
      </w:pPr>
      <w:r w:rsidRPr="00AD1D75">
        <w:rPr>
          <w:rFonts w:ascii="Times New Roman" w:eastAsia="Times New Roman" w:hAnsi="Times New Roman" w:cs="Times New Roman"/>
          <w:b/>
          <w:color w:val="000000"/>
          <w:sz w:val="24"/>
          <w:szCs w:val="24"/>
          <w:lang w:eastAsia="ru-RU"/>
        </w:rPr>
        <w:t>Требование не установлено</w:t>
      </w:r>
    </w:p>
    <w:p w14:paraId="1E18818A"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 – </w:t>
      </w:r>
    </w:p>
    <w:p w14:paraId="2D2E517E" w14:textId="0BEF5E44"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b/>
          <w:bCs/>
          <w:color w:val="000000"/>
          <w:sz w:val="24"/>
          <w:szCs w:val="24"/>
          <w:lang w:eastAsia="ru-RU"/>
        </w:rPr>
        <w:t xml:space="preserve">Участниками </w:t>
      </w:r>
      <w:r w:rsidR="002102C2">
        <w:rPr>
          <w:rFonts w:ascii="Times New Roman" w:eastAsia="Times New Roman" w:hAnsi="Times New Roman" w:cs="Times New Roman"/>
          <w:b/>
          <w:bCs/>
          <w:color w:val="000000"/>
          <w:sz w:val="24"/>
          <w:szCs w:val="24"/>
          <w:lang w:eastAsia="ru-RU"/>
        </w:rPr>
        <w:t>запроса котировок в электронной форме</w:t>
      </w:r>
      <w:r w:rsidRPr="00AD1D75">
        <w:rPr>
          <w:rFonts w:ascii="Times New Roman" w:eastAsia="Times New Roman" w:hAnsi="Times New Roman" w:cs="Times New Roman"/>
          <w:b/>
          <w:bCs/>
          <w:color w:val="000000"/>
          <w:sz w:val="24"/>
          <w:szCs w:val="24"/>
          <w:lang w:eastAsia="ru-RU"/>
        </w:rPr>
        <w:t xml:space="preserve"> являются только субъекты малого предпринимательства и социально ориентированные некоммерческие организации.</w:t>
      </w:r>
    </w:p>
    <w:p w14:paraId="64F917C0"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
          <w:bCs/>
          <w:color w:val="000000"/>
          <w:sz w:val="24"/>
          <w:szCs w:val="24"/>
          <w:lang w:eastAsia="ru-RU"/>
        </w:rPr>
        <w:t>Указанная декларация предоставляется с использованием программно-аппаратных средств электронной площадки</w:t>
      </w:r>
      <w:r w:rsidRPr="00AD1D75">
        <w:rPr>
          <w:rFonts w:ascii="Times New Roman" w:eastAsia="Times New Roman" w:hAnsi="Times New Roman" w:cs="Times New Roman"/>
          <w:bCs/>
          <w:color w:val="000000"/>
          <w:sz w:val="24"/>
          <w:szCs w:val="24"/>
          <w:lang w:eastAsia="ru-RU"/>
        </w:rPr>
        <w:t>;</w:t>
      </w:r>
    </w:p>
    <w:p w14:paraId="43111DCE"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p>
    <w:p w14:paraId="02B147C0" w14:textId="0CBF8725" w:rsidR="00AD1D75" w:rsidRPr="00AD1D75" w:rsidRDefault="00AD1D75" w:rsidP="00AD1D75">
      <w:pPr>
        <w:widowControl w:val="0"/>
        <w:tabs>
          <w:tab w:val="left" w:pos="1701"/>
        </w:tabs>
        <w:suppressAutoHyphens w:val="0"/>
        <w:spacing w:after="0" w:line="240" w:lineRule="auto"/>
        <w:ind w:firstLine="709"/>
        <w:jc w:val="both"/>
        <w:rPr>
          <w:rFonts w:ascii="Times New Roman" w:eastAsia="Times New Roman" w:hAnsi="Times New Roman" w:cs="Times New Roman"/>
          <w:i/>
          <w:color w:val="000000"/>
          <w:sz w:val="24"/>
          <w:szCs w:val="24"/>
          <w:lang w:eastAsia="ru-RU"/>
        </w:rPr>
      </w:pPr>
      <w:r w:rsidRPr="00AD1D75">
        <w:rPr>
          <w:rFonts w:ascii="Times New Roman" w:eastAsia="Times New Roman" w:hAnsi="Times New Roman" w:cs="Times New Roman"/>
          <w:i/>
          <w:color w:val="000000"/>
          <w:sz w:val="24"/>
          <w:szCs w:val="24"/>
          <w:lang w:eastAsia="ru-RU"/>
        </w:rPr>
        <w:t xml:space="preserve">(Информация и документы, предусмотренные подпунктами «а» - «л» пункта 1, не включаются участником </w:t>
      </w:r>
      <w:r w:rsidR="002102C2">
        <w:rPr>
          <w:rFonts w:ascii="Times New Roman" w:eastAsia="Times New Roman" w:hAnsi="Times New Roman" w:cs="Times New Roman"/>
          <w:i/>
          <w:color w:val="000000"/>
          <w:sz w:val="24"/>
          <w:szCs w:val="24"/>
          <w:lang w:eastAsia="ru-RU"/>
        </w:rPr>
        <w:t>запроса котировок в электронной форме</w:t>
      </w:r>
      <w:r w:rsidRPr="00AD1D75">
        <w:rPr>
          <w:rFonts w:ascii="Times New Roman" w:eastAsia="Times New Roman" w:hAnsi="Times New Roman" w:cs="Times New Roman"/>
          <w:i/>
          <w:color w:val="000000"/>
          <w:sz w:val="24"/>
          <w:szCs w:val="24"/>
          <w:lang w:eastAsia="ru-RU"/>
        </w:rPr>
        <w:t xml:space="preserve"> в заявку на участие в </w:t>
      </w:r>
      <w:r w:rsidR="002102C2">
        <w:rPr>
          <w:rFonts w:ascii="Times New Roman" w:eastAsia="Times New Roman" w:hAnsi="Times New Roman" w:cs="Times New Roman"/>
          <w:i/>
          <w:color w:val="000000"/>
          <w:sz w:val="24"/>
          <w:szCs w:val="24"/>
          <w:lang w:eastAsia="ru-RU"/>
        </w:rPr>
        <w:t>запросе котировок в электронной форме;</w:t>
      </w:r>
      <w:r w:rsidRPr="00AD1D75">
        <w:rPr>
          <w:rFonts w:ascii="Times New Roman" w:eastAsia="Times New Roman" w:hAnsi="Times New Roman" w:cs="Times New Roman"/>
          <w:i/>
          <w:color w:val="000000"/>
          <w:sz w:val="24"/>
          <w:szCs w:val="24"/>
          <w:lang w:eastAsia="ru-RU"/>
        </w:rPr>
        <w:t xml:space="preserve">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14:paraId="661A310B"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15D857DB" w14:textId="6561FE59"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н) документы, подтверждающие соответствие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требованиям, установленным пунктом 1 части 1 статьи 31 Закона о контрактной системе, документы, подтверждающие соответствие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 – </w:t>
      </w:r>
      <w:r w:rsidRPr="00AD1D75">
        <w:rPr>
          <w:rFonts w:ascii="Times New Roman" w:eastAsia="Times New Roman" w:hAnsi="Times New Roman" w:cs="Times New Roman"/>
          <w:b/>
          <w:bCs/>
          <w:color w:val="000000"/>
          <w:sz w:val="24"/>
          <w:szCs w:val="24"/>
          <w:lang w:eastAsia="ru-RU"/>
        </w:rPr>
        <w:t>Требование не установлено.</w:t>
      </w:r>
    </w:p>
    <w:p w14:paraId="27AF2368" w14:textId="4897A7F7" w:rsidR="00AD1D75" w:rsidRPr="00AD1D75" w:rsidRDefault="00AD1D75" w:rsidP="00AD1D75">
      <w:pPr>
        <w:widowControl w:val="0"/>
        <w:tabs>
          <w:tab w:val="left" w:pos="1701"/>
        </w:tabs>
        <w:suppressAutoHyphens w:val="0"/>
        <w:spacing w:after="0" w:line="240" w:lineRule="auto"/>
        <w:ind w:firstLine="709"/>
        <w:jc w:val="both"/>
        <w:rPr>
          <w:rFonts w:ascii="Times New Roman" w:eastAsia="Times New Roman" w:hAnsi="Times New Roman" w:cs="Times New Roman"/>
          <w:i/>
          <w:color w:val="000000"/>
          <w:sz w:val="24"/>
          <w:szCs w:val="24"/>
          <w:lang w:eastAsia="ru-RU"/>
        </w:rPr>
      </w:pPr>
      <w:r w:rsidRPr="00AD1D75">
        <w:rPr>
          <w:rFonts w:ascii="Times New Roman" w:eastAsia="Times New Roman" w:hAnsi="Times New Roman" w:cs="Times New Roman"/>
          <w:i/>
          <w:color w:val="000000"/>
          <w:sz w:val="24"/>
          <w:szCs w:val="24"/>
          <w:lang w:eastAsia="ru-RU"/>
        </w:rPr>
        <w:t xml:space="preserve">(Документы, подтверждающие соответствие участника </w:t>
      </w:r>
      <w:r w:rsidR="002102C2">
        <w:rPr>
          <w:rFonts w:ascii="Times New Roman" w:eastAsia="Times New Roman" w:hAnsi="Times New Roman" w:cs="Times New Roman"/>
          <w:i/>
          <w:color w:val="000000"/>
          <w:sz w:val="24"/>
          <w:szCs w:val="24"/>
          <w:lang w:eastAsia="ru-RU"/>
        </w:rPr>
        <w:t>запроса котировок в электронной форме</w:t>
      </w:r>
      <w:r w:rsidRPr="00AD1D75">
        <w:rPr>
          <w:rFonts w:ascii="Times New Roman" w:eastAsia="Times New Roman" w:hAnsi="Times New Roman" w:cs="Times New Roman"/>
          <w:i/>
          <w:color w:val="000000"/>
          <w:sz w:val="24"/>
          <w:szCs w:val="24"/>
          <w:lang w:eastAsia="ru-RU"/>
        </w:rPr>
        <w:t xml:space="preserve"> дополнительным требованиям, установленным в соответствии с частью 2 и 2.1 (при наличии таких требований) статьи 31 Закона о контрактной системе, и предусмотренные подпунктом «н» пункта 1, не включаются участником </w:t>
      </w:r>
      <w:r w:rsidR="002102C2">
        <w:rPr>
          <w:rFonts w:ascii="Times New Roman" w:eastAsia="Times New Roman" w:hAnsi="Times New Roman" w:cs="Times New Roman"/>
          <w:i/>
          <w:color w:val="000000"/>
          <w:sz w:val="24"/>
          <w:szCs w:val="24"/>
          <w:lang w:eastAsia="ru-RU"/>
        </w:rPr>
        <w:t>запроса котировок в электронной форме</w:t>
      </w:r>
      <w:r w:rsidRPr="00AD1D75">
        <w:rPr>
          <w:rFonts w:ascii="Times New Roman" w:eastAsia="Times New Roman" w:hAnsi="Times New Roman" w:cs="Times New Roman"/>
          <w:i/>
          <w:color w:val="000000"/>
          <w:sz w:val="24"/>
          <w:szCs w:val="24"/>
          <w:lang w:eastAsia="ru-RU"/>
        </w:rPr>
        <w:t xml:space="preserve"> в заявку на участие в </w:t>
      </w:r>
      <w:r w:rsidR="002102C2">
        <w:rPr>
          <w:rFonts w:ascii="Times New Roman" w:eastAsia="Times New Roman" w:hAnsi="Times New Roman" w:cs="Times New Roman"/>
          <w:i/>
          <w:color w:val="000000"/>
          <w:sz w:val="24"/>
          <w:szCs w:val="24"/>
          <w:lang w:eastAsia="ru-RU"/>
        </w:rPr>
        <w:t xml:space="preserve">запросе котировок в электронной </w:t>
      </w:r>
      <w:r w:rsidR="002102C2">
        <w:rPr>
          <w:rFonts w:ascii="Times New Roman" w:eastAsia="Times New Roman" w:hAnsi="Times New Roman" w:cs="Times New Roman"/>
          <w:i/>
          <w:color w:val="000000"/>
          <w:sz w:val="24"/>
          <w:szCs w:val="24"/>
          <w:lang w:eastAsia="ru-RU"/>
        </w:rPr>
        <w:lastRenderedPageBreak/>
        <w:t>форме;</w:t>
      </w:r>
      <w:r w:rsidRPr="00AD1D75">
        <w:rPr>
          <w:rFonts w:ascii="Times New Roman" w:eastAsia="Times New Roman" w:hAnsi="Times New Roman" w:cs="Times New Roman"/>
          <w:i/>
          <w:color w:val="000000"/>
          <w:sz w:val="24"/>
          <w:szCs w:val="24"/>
          <w:lang w:eastAsia="ru-RU"/>
        </w:rPr>
        <w:t xml:space="preserve">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04EE2520" w14:textId="6BC2D338"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о) декларация о соответствии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требованиям, установленным пунктами 3 – 5, 7 – 11 части 1 статьи 31 Закона о контрактной системе:</w:t>
      </w:r>
    </w:p>
    <w:p w14:paraId="3F12F605" w14:textId="26E5C46F"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непроведение ликвидации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 юридического лица и отсутствие решения арбитражного суда о признании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 юридического лица или индивидуального предпринимателя несостоятельным (банкротом) и об открытии конкурсного производства </w:t>
      </w:r>
      <w:r w:rsidRPr="00AD1D75">
        <w:rPr>
          <w:rFonts w:ascii="Times New Roman" w:eastAsia="Times New Roman" w:hAnsi="Times New Roman" w:cs="Times New Roman"/>
          <w:i/>
          <w:color w:val="000000"/>
          <w:sz w:val="24"/>
          <w:szCs w:val="24"/>
          <w:lang w:eastAsia="ru-RU"/>
        </w:rPr>
        <w:t>(пункт 3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5574FCE6" w14:textId="3D0FAFA5"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w:t>
      </w:r>
      <w:proofErr w:type="spellStart"/>
      <w:r w:rsidRPr="00AD1D75">
        <w:rPr>
          <w:rFonts w:ascii="Times New Roman" w:eastAsia="Times New Roman" w:hAnsi="Times New Roman" w:cs="Times New Roman"/>
          <w:color w:val="000000"/>
          <w:sz w:val="24"/>
          <w:szCs w:val="24"/>
          <w:lang w:eastAsia="ru-RU"/>
        </w:rPr>
        <w:t>неприостановление</w:t>
      </w:r>
      <w:proofErr w:type="spellEnd"/>
      <w:r w:rsidRPr="00AD1D75">
        <w:rPr>
          <w:rFonts w:ascii="Times New Roman" w:eastAsia="Times New Roman" w:hAnsi="Times New Roman" w:cs="Times New Roman"/>
          <w:color w:val="000000"/>
          <w:sz w:val="24"/>
          <w:szCs w:val="24"/>
          <w:lang w:eastAsia="ru-RU"/>
        </w:rPr>
        <w:t xml:space="preserve"> деятельности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в порядке, установленном Кодексом Российской Федерации об административных правонарушениях (</w:t>
      </w:r>
      <w:r w:rsidRPr="00AD1D75">
        <w:rPr>
          <w:rFonts w:ascii="Times New Roman" w:eastAsia="Times New Roman" w:hAnsi="Times New Roman" w:cs="Times New Roman"/>
          <w:i/>
          <w:color w:val="000000"/>
          <w:sz w:val="24"/>
          <w:szCs w:val="24"/>
          <w:lang w:eastAsia="ru-RU"/>
        </w:rPr>
        <w:t>пункт 4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0416F0A7" w14:textId="4B436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отсутствие у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по данным бухгалтерской отчетности за последний отчетный период. Участник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r w:rsidRPr="00AD1D75">
        <w:rPr>
          <w:rFonts w:ascii="Times New Roman" w:eastAsia="Times New Roman" w:hAnsi="Times New Roman" w:cs="Times New Roman"/>
          <w:i/>
          <w:color w:val="000000"/>
          <w:sz w:val="24"/>
          <w:szCs w:val="24"/>
          <w:lang w:eastAsia="ru-RU"/>
        </w:rPr>
        <w:t>(пункт 5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7F1AFC1F" w14:textId="4FAFBBA1"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отсутствие у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sidRPr="00AD1D75">
        <w:rPr>
          <w:rFonts w:ascii="Times New Roman" w:eastAsia="Times New Roman" w:hAnsi="Times New Roman" w:cs="Times New Roman"/>
          <w:i/>
          <w:color w:val="000000"/>
          <w:sz w:val="24"/>
          <w:szCs w:val="24"/>
          <w:lang w:eastAsia="ru-RU"/>
        </w:rPr>
        <w:t>(пункт 7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49474013" w14:textId="13293C2A"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участник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 юридическое лицо, которое в течение двух лет до момента подачи заявки на участие в </w:t>
      </w:r>
      <w:r w:rsidR="002102C2">
        <w:rPr>
          <w:rFonts w:ascii="Times New Roman" w:eastAsia="Times New Roman" w:hAnsi="Times New Roman" w:cs="Times New Roman"/>
          <w:color w:val="000000"/>
          <w:sz w:val="24"/>
          <w:szCs w:val="24"/>
          <w:lang w:eastAsia="ru-RU"/>
        </w:rPr>
        <w:t>запросе котировок в электронной форме;</w:t>
      </w:r>
      <w:r w:rsidRPr="00AD1D75">
        <w:rPr>
          <w:rFonts w:ascii="Times New Roman" w:eastAsia="Times New Roman" w:hAnsi="Times New Roman" w:cs="Times New Roman"/>
          <w:color w:val="000000"/>
          <w:sz w:val="24"/>
          <w:szCs w:val="24"/>
          <w:lang w:eastAsia="ru-RU"/>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r w:rsidRPr="00AD1D75">
        <w:rPr>
          <w:rFonts w:ascii="Times New Roman" w:eastAsia="Times New Roman" w:hAnsi="Times New Roman" w:cs="Times New Roman"/>
          <w:i/>
          <w:color w:val="000000"/>
          <w:sz w:val="24"/>
          <w:szCs w:val="24"/>
          <w:lang w:eastAsia="ru-RU"/>
        </w:rPr>
        <w:t>(пункт 7.1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4D71FAD5" w14:textId="32800C11"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отсутствие между участником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w:t>
      </w:r>
      <w:r w:rsidRPr="00AD1D75">
        <w:rPr>
          <w:rFonts w:ascii="Times New Roman" w:eastAsia="Times New Roman" w:hAnsi="Times New Roman" w:cs="Times New Roman"/>
          <w:color w:val="000000"/>
          <w:sz w:val="24"/>
          <w:szCs w:val="24"/>
          <w:lang w:eastAsia="ru-RU"/>
        </w:rPr>
        <w:lastRenderedPageBreak/>
        <w:t xml:space="preserve">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с физическими лицами, в том числе зарегистрированными в качестве индивидуального предпринимателя, - участниками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sidRPr="00AD1D75">
        <w:rPr>
          <w:rFonts w:ascii="Times New Roman" w:eastAsia="Times New Roman" w:hAnsi="Times New Roman" w:cs="Times New Roman"/>
          <w:i/>
          <w:color w:val="000000"/>
          <w:sz w:val="24"/>
          <w:szCs w:val="24"/>
          <w:lang w:eastAsia="ru-RU"/>
        </w:rPr>
        <w:t>(пункт 9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28B0A6BB" w14:textId="5BBBEA4C"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участник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w:t>
      </w:r>
      <w:r w:rsidRPr="00AD1D75">
        <w:rPr>
          <w:rFonts w:ascii="Times New Roman" w:eastAsia="Times New Roman" w:hAnsi="Times New Roman" w:cs="Times New Roman"/>
          <w:i/>
          <w:color w:val="000000"/>
          <w:sz w:val="24"/>
          <w:szCs w:val="24"/>
          <w:lang w:eastAsia="ru-RU"/>
        </w:rPr>
        <w:t>(пункт 10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1BF9163F" w14:textId="65F05D4F"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 отсутствие у участника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ограничений для участия в закупках, установленных законодательством Российской Федерации </w:t>
      </w:r>
      <w:r w:rsidRPr="00AD1D75">
        <w:rPr>
          <w:rFonts w:ascii="Times New Roman" w:eastAsia="Times New Roman" w:hAnsi="Times New Roman" w:cs="Times New Roman"/>
          <w:i/>
          <w:color w:val="000000"/>
          <w:sz w:val="24"/>
          <w:szCs w:val="24"/>
          <w:lang w:eastAsia="ru-RU"/>
        </w:rPr>
        <w:t>(пункт 11 части 1 статьи 31 Закона о контрактной системе)</w:t>
      </w:r>
      <w:r w:rsidRPr="00AD1D75">
        <w:rPr>
          <w:rFonts w:ascii="Times New Roman" w:eastAsia="Times New Roman" w:hAnsi="Times New Roman" w:cs="Times New Roman"/>
          <w:color w:val="000000"/>
          <w:sz w:val="24"/>
          <w:szCs w:val="24"/>
          <w:lang w:eastAsia="ru-RU"/>
        </w:rPr>
        <w:t>.</w:t>
      </w:r>
    </w:p>
    <w:p w14:paraId="3DD73F36"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05A0C9AC" w14:textId="77777777" w:rsidR="00AD1D75" w:rsidRPr="00AD1D75" w:rsidRDefault="00AD1D75" w:rsidP="00AD1D75">
      <w:pPr>
        <w:widowControl w:val="0"/>
        <w:suppressAutoHyphens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AD1D75">
        <w:rPr>
          <w:rFonts w:ascii="Times New Roman" w:eastAsia="Times New Roman" w:hAnsi="Times New Roman" w:cs="Times New Roman"/>
          <w:bCs/>
          <w:color w:val="000000"/>
          <w:sz w:val="24"/>
          <w:szCs w:val="24"/>
          <w:lang w:eastAsia="ru-RU"/>
        </w:rPr>
        <w:t>2) предложение участника закупки в отношении объекта закупки:</w:t>
      </w:r>
    </w:p>
    <w:p w14:paraId="046570CD" w14:textId="7F1FAEDA" w:rsidR="00AD1D75" w:rsidRPr="00AD1D75" w:rsidRDefault="00AD1D75" w:rsidP="00AD1D75">
      <w:pPr>
        <w:widowControl w:val="0"/>
        <w:suppressAutoHyphens w:val="0"/>
        <w:spacing w:after="0" w:line="240" w:lineRule="auto"/>
        <w:ind w:firstLine="567"/>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а) характеристики предлагаемого участником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14:paraId="42A52D7B" w14:textId="06D0990C"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i/>
          <w:color w:val="000000"/>
          <w:sz w:val="24"/>
          <w:szCs w:val="24"/>
          <w:lang w:eastAsia="ru-RU"/>
        </w:rPr>
      </w:pPr>
      <w:r w:rsidRPr="00AD1D75">
        <w:rPr>
          <w:rFonts w:ascii="Times New Roman" w:eastAsia="Times New Roman" w:hAnsi="Times New Roman" w:cs="Times New Roman"/>
          <w:i/>
          <w:color w:val="000000"/>
          <w:sz w:val="24"/>
          <w:szCs w:val="24"/>
          <w:lang w:eastAsia="ru-RU"/>
        </w:rPr>
        <w:t xml:space="preserve">(Информация, предусмотренная подпунктом «а» пункта 2, может не включаться в заявку на участие в </w:t>
      </w:r>
      <w:r w:rsidR="002102C2">
        <w:rPr>
          <w:rFonts w:ascii="Times New Roman" w:eastAsia="Times New Roman" w:hAnsi="Times New Roman" w:cs="Times New Roman"/>
          <w:i/>
          <w:color w:val="000000"/>
          <w:sz w:val="24"/>
          <w:szCs w:val="24"/>
          <w:lang w:eastAsia="ru-RU"/>
        </w:rPr>
        <w:t>запросе котировок в электронной форме;</w:t>
      </w:r>
      <w:r w:rsidRPr="00AD1D75">
        <w:rPr>
          <w:rFonts w:ascii="Times New Roman" w:eastAsia="Times New Roman" w:hAnsi="Times New Roman" w:cs="Times New Roman"/>
          <w:i/>
          <w:color w:val="000000"/>
          <w:sz w:val="24"/>
          <w:szCs w:val="24"/>
          <w:lang w:eastAsia="ru-RU"/>
        </w:rPr>
        <w:t xml:space="preserve"> в случае указания Заказчиком в Описании объекта закупки товарного знака и предложения участником </w:t>
      </w:r>
      <w:r w:rsidR="002102C2">
        <w:rPr>
          <w:rFonts w:ascii="Times New Roman" w:eastAsia="Times New Roman" w:hAnsi="Times New Roman" w:cs="Times New Roman"/>
          <w:i/>
          <w:color w:val="000000"/>
          <w:sz w:val="24"/>
          <w:szCs w:val="24"/>
          <w:lang w:eastAsia="ru-RU"/>
        </w:rPr>
        <w:t>запроса котировок в электронной форме</w:t>
      </w:r>
      <w:r w:rsidRPr="00AD1D75">
        <w:rPr>
          <w:rFonts w:ascii="Times New Roman" w:eastAsia="Times New Roman" w:hAnsi="Times New Roman" w:cs="Times New Roman"/>
          <w:i/>
          <w:color w:val="000000"/>
          <w:sz w:val="24"/>
          <w:szCs w:val="24"/>
          <w:lang w:eastAsia="ru-RU"/>
        </w:rPr>
        <w:t xml:space="preserve"> товара, в том числе поставляемого Заказчику при выполнении закупаемых работ, оказании закупаемых услуг, обозначенного таким товарным знаком.)</w:t>
      </w:r>
    </w:p>
    <w:p w14:paraId="55CEACB0"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p w14:paraId="74C3B014" w14:textId="1E5B2139"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проведении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w:t>
      </w:r>
      <w:r w:rsidRPr="00AD1D75">
        <w:rPr>
          <w:rFonts w:ascii="Times New Roman" w:eastAsia="Times New Roman" w:hAnsi="Times New Roman" w:cs="Times New Roman"/>
          <w:color w:val="000000"/>
          <w:sz w:val="24"/>
          <w:szCs w:val="24"/>
          <w:lang w:eastAsia="ru-RU"/>
        </w:rPr>
        <w:lastRenderedPageBreak/>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246EECC" w14:textId="7111FEB8"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г) иные информация и документы, в том числе эскиз, рисунок, чертеж, фотография, иное изображение предлагаемого участником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товара. При этом отсутствие таких информации и документов не является основанием для отклонения заявки на участие в </w:t>
      </w:r>
      <w:r w:rsidR="002102C2">
        <w:rPr>
          <w:rFonts w:ascii="Times New Roman" w:eastAsia="Times New Roman" w:hAnsi="Times New Roman" w:cs="Times New Roman"/>
          <w:color w:val="000000"/>
          <w:sz w:val="24"/>
          <w:szCs w:val="24"/>
          <w:lang w:eastAsia="ru-RU"/>
        </w:rPr>
        <w:t>запросе котировок в электронной форме;</w:t>
      </w:r>
    </w:p>
    <w:p w14:paraId="4643C194" w14:textId="160B5E4F" w:rsidR="00AD1D75" w:rsidRPr="00AD1D75" w:rsidRDefault="00AD1D75" w:rsidP="00AD1D75">
      <w:pPr>
        <w:widowControl w:val="0"/>
        <w:tabs>
          <w:tab w:val="left" w:pos="1701"/>
        </w:tabs>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3) информация и документы, предусмотренные нормативными правовыми актами, принятыми в соответствии с </w:t>
      </w:r>
      <w:hyperlink r:id="rId5" w:history="1">
        <w:r w:rsidRPr="00AD1D75">
          <w:rPr>
            <w:rFonts w:ascii="Times New Roman" w:eastAsia="Times New Roman" w:hAnsi="Times New Roman" w:cs="Times New Roman"/>
            <w:color w:val="000000"/>
            <w:sz w:val="24"/>
            <w:szCs w:val="24"/>
            <w:lang w:eastAsia="ru-RU"/>
          </w:rPr>
          <w:t>частями 3</w:t>
        </w:r>
      </w:hyperlink>
      <w:r w:rsidRPr="00AD1D75">
        <w:rPr>
          <w:rFonts w:ascii="Times New Roman" w:eastAsia="Times New Roman" w:hAnsi="Times New Roman" w:cs="Times New Roman"/>
          <w:color w:val="000000"/>
          <w:sz w:val="24"/>
          <w:szCs w:val="24"/>
          <w:lang w:eastAsia="ru-RU"/>
        </w:rPr>
        <w:t xml:space="preserve"> и </w:t>
      </w:r>
      <w:hyperlink r:id="rId6" w:history="1">
        <w:r w:rsidRPr="00AD1D75">
          <w:rPr>
            <w:rFonts w:ascii="Times New Roman" w:eastAsia="Times New Roman" w:hAnsi="Times New Roman" w:cs="Times New Roman"/>
            <w:color w:val="000000"/>
            <w:sz w:val="24"/>
            <w:szCs w:val="24"/>
            <w:lang w:eastAsia="ru-RU"/>
          </w:rPr>
          <w:t>4 статьи 14</w:t>
        </w:r>
      </w:hyperlink>
      <w:r w:rsidRPr="00AD1D75">
        <w:rPr>
          <w:rFonts w:ascii="Times New Roman" w:eastAsia="Times New Roman" w:hAnsi="Times New Roman" w:cs="Times New Roman"/>
          <w:color w:val="000000"/>
          <w:sz w:val="24"/>
          <w:szCs w:val="24"/>
          <w:lang w:eastAsia="ru-RU"/>
        </w:rPr>
        <w:t xml:space="preserve"> Закона о контрактной системе (в случае, если в извещении о проведении </w:t>
      </w:r>
      <w:r w:rsidR="002102C2">
        <w:rPr>
          <w:rFonts w:ascii="Times New Roman" w:eastAsia="Times New Roman" w:hAnsi="Times New Roman" w:cs="Times New Roman"/>
          <w:color w:val="000000"/>
          <w:sz w:val="24"/>
          <w:szCs w:val="24"/>
          <w:lang w:eastAsia="ru-RU"/>
        </w:rPr>
        <w:t>запроса котировок в электронной форме</w:t>
      </w:r>
      <w:r w:rsidRPr="00AD1D75">
        <w:rPr>
          <w:rFonts w:ascii="Times New Roman" w:eastAsia="Times New Roman" w:hAnsi="Times New Roman" w:cs="Times New Roman"/>
          <w:color w:val="000000"/>
          <w:sz w:val="24"/>
          <w:szCs w:val="24"/>
          <w:lang w:eastAsia="ru-RU"/>
        </w:rPr>
        <w:t xml:space="preserve">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w:t>
      </w:r>
      <w:r w:rsidR="002102C2">
        <w:rPr>
          <w:rFonts w:ascii="Times New Roman" w:eastAsia="Times New Roman" w:hAnsi="Times New Roman" w:cs="Times New Roman"/>
          <w:color w:val="000000"/>
          <w:sz w:val="24"/>
          <w:szCs w:val="24"/>
          <w:lang w:eastAsia="ru-RU"/>
        </w:rPr>
        <w:t>запросе котировок в электронной форме;</w:t>
      </w:r>
      <w:r w:rsidRPr="00AD1D75">
        <w:rPr>
          <w:rFonts w:ascii="Times New Roman" w:eastAsia="Times New Roman" w:hAnsi="Times New Roman" w:cs="Times New Roman"/>
          <w:color w:val="000000"/>
          <w:sz w:val="24"/>
          <w:szCs w:val="24"/>
          <w:lang w:eastAsia="ru-RU"/>
        </w:rPr>
        <w:t xml:space="preserve">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06630D2" w14:textId="6A9E8318" w:rsidR="00AD1D75" w:rsidRPr="00AD1D75" w:rsidRDefault="00AD1D75" w:rsidP="00AD1D75">
      <w:pPr>
        <w:widowControl w:val="0"/>
        <w:suppressAutoHyphens w:val="0"/>
        <w:spacing w:after="0" w:line="240" w:lineRule="auto"/>
        <w:ind w:firstLine="708"/>
        <w:jc w:val="both"/>
        <w:rPr>
          <w:rFonts w:ascii="Times New Roman" w:eastAsia="Times New Roman" w:hAnsi="Times New Roman" w:cs="Times New Roman"/>
          <w:b/>
          <w:i/>
          <w:color w:val="000000"/>
          <w:sz w:val="24"/>
          <w:szCs w:val="24"/>
          <w:lang w:eastAsia="ru-RU"/>
        </w:rPr>
      </w:pPr>
      <w:r w:rsidRPr="00AD1D75">
        <w:rPr>
          <w:rFonts w:ascii="Times New Roman" w:eastAsia="Times New Roman" w:hAnsi="Times New Roman" w:cs="Times New Roman"/>
          <w:b/>
          <w:i/>
          <w:color w:val="000000"/>
          <w:sz w:val="24"/>
          <w:szCs w:val="24"/>
          <w:lang w:eastAsia="ru-RU"/>
        </w:rPr>
        <w:t xml:space="preserve">Не установлено. </w:t>
      </w:r>
    </w:p>
    <w:p w14:paraId="5B6BAAE6" w14:textId="77777777" w:rsidR="00AD1D75" w:rsidRPr="00AD1D75" w:rsidRDefault="00AD1D75" w:rsidP="00AD1D75">
      <w:pPr>
        <w:widowControl w:val="0"/>
        <w:suppressAutoHyphens w:val="0"/>
        <w:spacing w:after="0" w:line="240" w:lineRule="auto"/>
        <w:ind w:firstLine="708"/>
        <w:jc w:val="both"/>
        <w:rPr>
          <w:rFonts w:ascii="Times New Roman" w:eastAsia="Times New Roman" w:hAnsi="Times New Roman" w:cs="Times New Roman"/>
          <w:b/>
          <w:i/>
          <w:color w:val="000000"/>
          <w:sz w:val="24"/>
          <w:szCs w:val="24"/>
          <w:lang w:eastAsia="ru-RU"/>
        </w:rPr>
      </w:pPr>
    </w:p>
    <w:p w14:paraId="4C8825C0" w14:textId="77777777" w:rsidR="00AD1D75" w:rsidRPr="00AD1D75" w:rsidRDefault="00AD1D75" w:rsidP="00AD1D75">
      <w:pPr>
        <w:widowControl w:val="0"/>
        <w:suppressAutoHyphens w:val="0"/>
        <w:spacing w:after="0" w:line="240" w:lineRule="auto"/>
        <w:jc w:val="center"/>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b/>
          <w:bCs/>
          <w:color w:val="000000"/>
          <w:sz w:val="24"/>
          <w:szCs w:val="24"/>
          <w:lang w:eastAsia="ru-RU"/>
        </w:rPr>
        <w:t>2. Инструкция по заполнению заявки</w:t>
      </w:r>
    </w:p>
    <w:p w14:paraId="1E1D1BAE" w14:textId="77777777" w:rsidR="00AD1D75" w:rsidRPr="00AD1D75" w:rsidRDefault="00AD1D75" w:rsidP="00AD1D75">
      <w:pPr>
        <w:widowControl w:val="0"/>
        <w:suppressAutoHyphens w:val="0"/>
        <w:spacing w:after="0" w:line="240" w:lineRule="auto"/>
        <w:jc w:val="both"/>
        <w:rPr>
          <w:rFonts w:ascii="Times New Roman" w:eastAsia="Times New Roman" w:hAnsi="Times New Roman" w:cs="Times New Roman"/>
          <w:b/>
          <w:bCs/>
          <w:color w:val="000000"/>
          <w:sz w:val="24"/>
          <w:szCs w:val="24"/>
          <w:lang w:eastAsia="ru-RU"/>
        </w:rPr>
      </w:pPr>
    </w:p>
    <w:p w14:paraId="5DBBAF63" w14:textId="77777777" w:rsidR="00AD1D75" w:rsidRPr="00AD1D75" w:rsidRDefault="00AD1D75" w:rsidP="00AD1D75">
      <w:pPr>
        <w:widowControl w:val="0"/>
        <w:suppressAutoHyphens w:val="0"/>
        <w:spacing w:after="0" w:line="240" w:lineRule="auto"/>
        <w:ind w:firstLine="708"/>
        <w:jc w:val="both"/>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sz w:val="24"/>
          <w:szCs w:val="24"/>
          <w:lang w:eastAsia="ru-RU"/>
        </w:rPr>
        <w:t>В соответствии с постановлением Правительства № 1401 Оператор электронной площадки и оператор специализированной электронной площадки обеспечивает участнику закупки подачу заявки на участие в закупке путем ее формирования на электронной площадке.</w:t>
      </w:r>
    </w:p>
    <w:p w14:paraId="04444641" w14:textId="6CCF5FE3" w:rsidR="00AD1D75" w:rsidRPr="00AD1D75" w:rsidRDefault="00AD1D75" w:rsidP="00AD1D75">
      <w:pPr>
        <w:suppressAutoHyphens w:val="0"/>
        <w:spacing w:after="0" w:line="240" w:lineRule="auto"/>
        <w:ind w:firstLine="708"/>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Заявка на участие в </w:t>
      </w:r>
      <w:r w:rsidR="002102C2">
        <w:rPr>
          <w:rFonts w:ascii="Times New Roman" w:eastAsia="Times New Roman" w:hAnsi="Times New Roman" w:cs="Times New Roman"/>
          <w:color w:val="000000"/>
          <w:sz w:val="24"/>
          <w:szCs w:val="24"/>
          <w:lang w:eastAsia="ru-RU"/>
        </w:rPr>
        <w:t>запросе котировок в электронной форме;</w:t>
      </w:r>
      <w:r w:rsidRPr="00AD1D75">
        <w:rPr>
          <w:rFonts w:ascii="Times New Roman" w:eastAsia="Times New Roman" w:hAnsi="Times New Roman" w:cs="Times New Roman"/>
          <w:color w:val="000000"/>
          <w:sz w:val="24"/>
          <w:szCs w:val="24"/>
          <w:lang w:eastAsia="ru-RU"/>
        </w:rPr>
        <w:t xml:space="preserve"> должна содержать следующие сведения и документы:</w:t>
      </w:r>
    </w:p>
    <w:p w14:paraId="4A47E48F" w14:textId="7741B19C" w:rsidR="00AD1D75" w:rsidRPr="00AD1D75" w:rsidRDefault="00AD1D75" w:rsidP="00AD1D75">
      <w:pPr>
        <w:suppressAutoHyphens w:val="0"/>
        <w:spacing w:after="0" w:line="240" w:lineRule="auto"/>
        <w:ind w:firstLine="708"/>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1. </w:t>
      </w:r>
      <w:r w:rsidRPr="00AD1D75">
        <w:rPr>
          <w:rFonts w:ascii="Times New Roman" w:hAnsi="Times New Roman" w:cs="Times New Roman"/>
          <w:sz w:val="24"/>
          <w:szCs w:val="24"/>
          <w:lang w:eastAsia="en-US"/>
        </w:rPr>
        <w:t xml:space="preserve">Согласие участника </w:t>
      </w:r>
      <w:r w:rsidR="002102C2">
        <w:rPr>
          <w:rFonts w:ascii="Times New Roman" w:hAnsi="Times New Roman" w:cs="Times New Roman"/>
          <w:sz w:val="24"/>
          <w:szCs w:val="24"/>
          <w:lang w:eastAsia="en-US"/>
        </w:rPr>
        <w:t>запроса котировок в электронной форме</w:t>
      </w:r>
      <w:r w:rsidRPr="00AD1D75">
        <w:rPr>
          <w:rFonts w:ascii="Times New Roman" w:hAnsi="Times New Roman" w:cs="Times New Roman"/>
          <w:sz w:val="24"/>
          <w:szCs w:val="24"/>
          <w:lang w:eastAsia="en-US"/>
        </w:rPr>
        <w:t xml:space="preserve"> дается с применением программно-аппаратных средств электронной площадки;</w:t>
      </w:r>
    </w:p>
    <w:p w14:paraId="43181D96"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обеспечения исполнения контракта является крупной сделкой.</w:t>
      </w:r>
    </w:p>
    <w:p w14:paraId="0F33E2F4"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b/>
          <w:bCs/>
          <w:color w:val="000000"/>
          <w:sz w:val="24"/>
          <w:szCs w:val="24"/>
          <w:lang w:eastAsia="ru-RU"/>
        </w:rPr>
      </w:pPr>
      <w:r w:rsidRPr="00AD1D75">
        <w:rPr>
          <w:rFonts w:ascii="Times New Roman" w:eastAsia="Times New Roman" w:hAnsi="Times New Roman" w:cs="Times New Roman"/>
          <w:color w:val="000000"/>
          <w:sz w:val="24"/>
          <w:szCs w:val="24"/>
          <w:lang w:eastAsia="ru-RU"/>
        </w:rPr>
        <w:t>3. Документы, подтверждающие соответствие участника закупки требованиям, установленным пунктом 1 части 1 статьи 31 Закона (не включаются участником закупки в заявку, а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54966DDA"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4. Декларация о соответствии участника закупки требованиям, установленным пунктами 3-5, 7-7.1, 9-11 части 1 статьи 31 Закона.</w:t>
      </w:r>
    </w:p>
    <w:p w14:paraId="2A011B6A"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 xml:space="preserve">5. Идентификационный номер налогоплательщика (при наличии) лиц, указанных в пунктах 2 и 3 части 3 статьи 104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 (до 31.03.2022 такая информация направляется в составе заявки одновременно с декларацией о соответствии участника закупки требованиям, установленным пунктами 3 - </w:t>
      </w:r>
      <w:hyperlink r:id="rId7" w:history="1">
        <w:r w:rsidRPr="00AD1D75">
          <w:rPr>
            <w:rFonts w:ascii="Times New Roman" w:eastAsia="Times New Roman" w:hAnsi="Times New Roman" w:cs="Times New Roman"/>
            <w:color w:val="000000"/>
            <w:sz w:val="24"/>
            <w:szCs w:val="24"/>
            <w:lang w:eastAsia="ru-RU"/>
          </w:rPr>
          <w:t>5</w:t>
        </w:r>
      </w:hyperlink>
      <w:r w:rsidRPr="00AD1D75">
        <w:rPr>
          <w:rFonts w:ascii="Times New Roman" w:eastAsia="Times New Roman" w:hAnsi="Times New Roman" w:cs="Times New Roman"/>
          <w:color w:val="000000"/>
          <w:sz w:val="24"/>
          <w:szCs w:val="24"/>
          <w:lang w:eastAsia="ru-RU"/>
        </w:rPr>
        <w:t xml:space="preserve">, </w:t>
      </w:r>
      <w:hyperlink r:id="rId8" w:history="1">
        <w:r w:rsidRPr="00AD1D75">
          <w:rPr>
            <w:rFonts w:ascii="Times New Roman" w:eastAsia="Times New Roman" w:hAnsi="Times New Roman" w:cs="Times New Roman"/>
            <w:color w:val="000000"/>
            <w:sz w:val="24"/>
            <w:szCs w:val="24"/>
            <w:lang w:eastAsia="ru-RU"/>
          </w:rPr>
          <w:t>7</w:t>
        </w:r>
      </w:hyperlink>
      <w:r w:rsidRPr="00AD1D75">
        <w:rPr>
          <w:rFonts w:ascii="Times New Roman" w:eastAsia="Times New Roman" w:hAnsi="Times New Roman" w:cs="Times New Roman"/>
          <w:color w:val="000000"/>
          <w:sz w:val="24"/>
          <w:szCs w:val="24"/>
          <w:lang w:eastAsia="ru-RU"/>
        </w:rPr>
        <w:t xml:space="preserve"> - 11 части 1 статьи 31 Закона).</w:t>
      </w:r>
    </w:p>
    <w:p w14:paraId="07857579" w14:textId="77777777" w:rsidR="00AD1D75" w:rsidRPr="00AD1D75" w:rsidRDefault="00AD1D75" w:rsidP="00AD1D75">
      <w:pPr>
        <w:widowControl w:val="0"/>
        <w:suppressAutoHyphens w:val="0"/>
        <w:spacing w:after="0" w:line="240" w:lineRule="auto"/>
        <w:ind w:firstLine="709"/>
        <w:jc w:val="both"/>
        <w:rPr>
          <w:rFonts w:ascii="Times New Roman" w:eastAsia="Times New Roman" w:hAnsi="Times New Roman" w:cs="Times New Roman"/>
          <w:color w:val="000000"/>
          <w:sz w:val="24"/>
          <w:szCs w:val="24"/>
          <w:lang w:eastAsia="ru-RU"/>
        </w:rPr>
      </w:pPr>
      <w:r w:rsidRPr="00AD1D75">
        <w:rPr>
          <w:rFonts w:ascii="Times New Roman" w:eastAsia="Times New Roman" w:hAnsi="Times New Roman" w:cs="Times New Roman"/>
          <w:color w:val="000000"/>
          <w:sz w:val="24"/>
          <w:szCs w:val="24"/>
          <w:lang w:eastAsia="ru-RU"/>
        </w:rPr>
        <w:t>6.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оказанной услуги.</w:t>
      </w:r>
    </w:p>
    <w:p w14:paraId="25F84CC5" w14:textId="77777777" w:rsidR="00AD1D75" w:rsidRPr="00AD1D75" w:rsidRDefault="00AD1D75" w:rsidP="00AD1D75">
      <w:pPr>
        <w:suppressAutoHyphens w:val="0"/>
        <w:spacing w:after="160" w:line="259" w:lineRule="auto"/>
        <w:rPr>
          <w:rFonts w:ascii="Times New Roman" w:hAnsi="Times New Roman" w:cs="Times New Roman"/>
          <w:sz w:val="24"/>
          <w:szCs w:val="24"/>
          <w:lang w:eastAsia="en-US"/>
        </w:rPr>
      </w:pPr>
    </w:p>
    <w:p w14:paraId="3A336F6E" w14:textId="039858B1" w:rsidR="00C50221" w:rsidRPr="00AD1D75" w:rsidRDefault="00C50221" w:rsidP="00AD1D75"/>
    <w:sectPr w:rsidR="00C50221" w:rsidRPr="00AD1D75" w:rsidSect="00A45EF0">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C41"/>
    <w:multiLevelType w:val="multilevel"/>
    <w:tmpl w:val="23865726"/>
    <w:lvl w:ilvl="0">
      <w:start w:val="1"/>
      <w:numFmt w:val="decimal"/>
      <w:lvlText w:val="%1."/>
      <w:lvlJc w:val="left"/>
      <w:pPr>
        <w:ind w:left="927"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9B86841"/>
    <w:multiLevelType w:val="multilevel"/>
    <w:tmpl w:val="AE487C44"/>
    <w:lvl w:ilvl="0">
      <w:start w:val="1"/>
      <w:numFmt w:val="decimal"/>
      <w:lvlText w:val="%1"/>
      <w:lvlJc w:val="left"/>
      <w:pPr>
        <w:ind w:left="360" w:hanging="360"/>
      </w:pPr>
      <w:rPr>
        <w:rFonts w:hint="default"/>
      </w:rPr>
    </w:lvl>
    <w:lvl w:ilvl="1">
      <w:start w:val="2"/>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 w15:restartNumberingAfterBreak="0">
    <w:nsid w:val="48E40CE3"/>
    <w:multiLevelType w:val="hybridMultilevel"/>
    <w:tmpl w:val="92AEC38A"/>
    <w:lvl w:ilvl="0" w:tplc="D52A5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2E"/>
    <w:rsid w:val="000B6A7B"/>
    <w:rsid w:val="000E0117"/>
    <w:rsid w:val="000F539D"/>
    <w:rsid w:val="001E4276"/>
    <w:rsid w:val="002102C2"/>
    <w:rsid w:val="00251485"/>
    <w:rsid w:val="00315D81"/>
    <w:rsid w:val="003372C2"/>
    <w:rsid w:val="0033730B"/>
    <w:rsid w:val="003E7D2D"/>
    <w:rsid w:val="003F4E4E"/>
    <w:rsid w:val="00472A9F"/>
    <w:rsid w:val="00482EB5"/>
    <w:rsid w:val="004A54F9"/>
    <w:rsid w:val="0055497B"/>
    <w:rsid w:val="0056653D"/>
    <w:rsid w:val="00595DCC"/>
    <w:rsid w:val="006659FC"/>
    <w:rsid w:val="006F74BF"/>
    <w:rsid w:val="00702201"/>
    <w:rsid w:val="007E1017"/>
    <w:rsid w:val="007F735A"/>
    <w:rsid w:val="00817E19"/>
    <w:rsid w:val="00823B18"/>
    <w:rsid w:val="008462BE"/>
    <w:rsid w:val="00902AD9"/>
    <w:rsid w:val="009E2FE4"/>
    <w:rsid w:val="00A80E2F"/>
    <w:rsid w:val="00AD1D75"/>
    <w:rsid w:val="00B74AC5"/>
    <w:rsid w:val="00BB7E2E"/>
    <w:rsid w:val="00BC42B3"/>
    <w:rsid w:val="00C50221"/>
    <w:rsid w:val="00C800DB"/>
    <w:rsid w:val="00CA5281"/>
    <w:rsid w:val="00DA283E"/>
    <w:rsid w:val="00E04C59"/>
    <w:rsid w:val="00F22599"/>
    <w:rsid w:val="00FA7116"/>
    <w:rsid w:val="00FE2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6D89C"/>
  <w15:docId w15:val="{416A06B3-A525-4D7E-8AE2-36A14631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3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35A"/>
    <w:pPr>
      <w:suppressAutoHyphens/>
      <w:spacing w:after="200" w:line="276" w:lineRule="auto"/>
    </w:pPr>
    <w:rPr>
      <w:rFonts w:ascii="Calibri" w:eastAsia="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02AD9"/>
    <w:rPr>
      <w:color w:val="106BBE"/>
    </w:rPr>
  </w:style>
  <w:style w:type="paragraph" w:styleId="a4">
    <w:name w:val="List Paragraph"/>
    <w:basedOn w:val="a"/>
    <w:uiPriority w:val="34"/>
    <w:qFormat/>
    <w:rsid w:val="00C50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459609">
      <w:bodyDiv w:val="1"/>
      <w:marLeft w:val="0"/>
      <w:marRight w:val="0"/>
      <w:marTop w:val="0"/>
      <w:marBottom w:val="0"/>
      <w:divBdr>
        <w:top w:val="none" w:sz="0" w:space="0" w:color="auto"/>
        <w:left w:val="none" w:sz="0" w:space="0" w:color="auto"/>
        <w:bottom w:val="none" w:sz="0" w:space="0" w:color="auto"/>
        <w:right w:val="none" w:sz="0" w:space="0" w:color="auto"/>
      </w:divBdr>
    </w:div>
    <w:div w:id="1186213757">
      <w:bodyDiv w:val="1"/>
      <w:marLeft w:val="0"/>
      <w:marRight w:val="0"/>
      <w:marTop w:val="0"/>
      <w:marBottom w:val="0"/>
      <w:divBdr>
        <w:top w:val="none" w:sz="0" w:space="0" w:color="auto"/>
        <w:left w:val="none" w:sz="0" w:space="0" w:color="auto"/>
        <w:bottom w:val="none" w:sz="0" w:space="0" w:color="auto"/>
        <w:right w:val="none" w:sz="0" w:space="0" w:color="auto"/>
      </w:divBdr>
    </w:div>
    <w:div w:id="2031448787">
      <w:bodyDiv w:val="1"/>
      <w:marLeft w:val="0"/>
      <w:marRight w:val="0"/>
      <w:marTop w:val="0"/>
      <w:marBottom w:val="0"/>
      <w:divBdr>
        <w:top w:val="none" w:sz="0" w:space="0" w:color="auto"/>
        <w:left w:val="none" w:sz="0" w:space="0" w:color="auto"/>
        <w:bottom w:val="none" w:sz="0" w:space="0" w:color="auto"/>
        <w:right w:val="none" w:sz="0" w:space="0" w:color="auto"/>
      </w:divBdr>
    </w:div>
    <w:div w:id="212534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https://docs30.surp-spb.ru/cgi/online.cgi?req=doc&amp;base=LAW&amp;n=388926&amp;dst=1840&amp;field=134&amp;date=11.01.2022" TargetMode="External" Type="http://schemas.openxmlformats.org/officeDocument/2006/relationships/hyperlink"/><Relationship Id="rId6" Target="https://docs30.surp-spb.ru/cgi/online.cgi?req=doc&amp;base=LAW&amp;n=388926&amp;dst=107&amp;field=134&amp;date=11.01.2022" TargetMode="External" Type="http://schemas.openxmlformats.org/officeDocument/2006/relationships/hyperlink"/><Relationship Id="rId7" Target="consultantplus://offline/ref=5D3FEA5FC5A707BC1536CE058939D76112B4BB296945E283765CB45C5824036DAB097D904AD0FD8C3250B43BCDDA4DA89E26ED8829D46911cBBDO" TargetMode="External" Type="http://schemas.openxmlformats.org/officeDocument/2006/relationships/hyperlink"/><Relationship Id="rId8" Target="consultantplus://offline/ref=5D3FEA5FC5A707BC1536CE058939D76112B4BB296945E283765CB45C5824036DAB097D9343D6F5DC631FB5678B865EAA9E26EF8135cDB7O" TargetMode="External" Type="http://schemas.openxmlformats.org/officeDocument/2006/relationships/hyperlink"/><Relationship Id="rId9" Target="fontTable.xml" Type="http://schemas.openxmlformats.org/officeDocument/2006/relationships/fontTabl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2812</Words>
  <Characters>16032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2022-01-18T14:19:00Z</dcterms:created>
  <dc:creator>User</dc:creator>
  <cp:lastModifiedBy>Дмитрий Кузьмин</cp:lastModifiedBy>
  <dcterms:modified xsi:type="dcterms:W3CDTF">2024-05-30T21:40:00Z</dcterms:modified>
  <cp:revision>6</cp:revision>
</cp:coreProperties>
</file>